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5B40D4" w:rsidRPr="00FE3B4B" w:rsidRDefault="00FE3B4B" w:rsidP="00FE3B4B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FE3B4B">
        <w:rPr>
          <w:rFonts w:ascii="Times New Roman" w:hAnsi="Times New Roman" w:cs="Times New Roman"/>
          <w:b/>
          <w:sz w:val="28"/>
          <w:szCs w:val="28"/>
        </w:rPr>
        <w:t>Лекция 5,6</w:t>
      </w:r>
    </w:p>
    <w:p w:rsidR="00FE3B4B" w:rsidRDefault="006026CE" w:rsidP="00FE3B4B">
      <w:pPr>
        <w:widowControl w:val="0"/>
        <w:autoSpaceDE w:val="0"/>
        <w:autoSpaceDN w:val="0"/>
        <w:adjustRightInd w:val="0"/>
        <w:spacing w:after="0" w:line="240" w:lineRule="auto"/>
        <w:ind w:firstLine="567"/>
        <w:jc w:val="center"/>
        <w:rPr>
          <w:rFonts w:ascii="Times New Roman" w:hAnsi="Times New Roman"/>
          <w:sz w:val="28"/>
          <w:szCs w:val="28"/>
        </w:rPr>
      </w:pPr>
      <w:bookmarkStart w:id="0" w:name="_GoBack"/>
      <w:r>
        <w:rPr>
          <w:rFonts w:ascii="Times New Roman" w:hAnsi="Times New Roman"/>
          <w:sz w:val="28"/>
          <w:szCs w:val="28"/>
        </w:rPr>
        <w:t>С</w:t>
      </w:r>
      <w:r w:rsidRPr="0067169F">
        <w:rPr>
          <w:rFonts w:ascii="Times New Roman" w:hAnsi="Times New Roman"/>
          <w:sz w:val="28"/>
          <w:szCs w:val="28"/>
        </w:rPr>
        <w:t>табилизация осадков городских сточных вод</w:t>
      </w:r>
    </w:p>
    <w:p w:rsidR="00FE3B4B" w:rsidRDefault="00FE3B4B" w:rsidP="00FE3B4B">
      <w:pPr>
        <w:widowControl w:val="0"/>
        <w:autoSpaceDE w:val="0"/>
        <w:autoSpaceDN w:val="0"/>
        <w:adjustRightInd w:val="0"/>
        <w:spacing w:after="0" w:line="240" w:lineRule="auto"/>
        <w:ind w:firstLine="567"/>
        <w:jc w:val="center"/>
        <w:rPr>
          <w:rFonts w:ascii="Times New Roman" w:hAnsi="Times New Roman"/>
          <w:sz w:val="28"/>
          <w:szCs w:val="28"/>
          <w:lang w:val="kk-KZ"/>
        </w:rPr>
      </w:pPr>
    </w:p>
    <w:bookmarkEnd w:id="0"/>
    <w:p w:rsidR="00FE3B4B" w:rsidRPr="00AB4AD3" w:rsidRDefault="00FE3B4B" w:rsidP="00FE3B4B">
      <w:pPr>
        <w:widowControl w:val="0"/>
        <w:autoSpaceDE w:val="0"/>
        <w:autoSpaceDN w:val="0"/>
        <w:adjustRightInd w:val="0"/>
        <w:spacing w:after="0" w:line="240" w:lineRule="auto"/>
        <w:ind w:firstLine="567"/>
        <w:jc w:val="center"/>
        <w:rPr>
          <w:rFonts w:ascii="Times New Roman" w:hAnsi="Times New Roman"/>
          <w:sz w:val="28"/>
          <w:szCs w:val="28"/>
          <w:lang w:val="kk-KZ"/>
        </w:rPr>
      </w:pPr>
    </w:p>
    <w:p w:rsidR="00FE3B4B" w:rsidRPr="0067169F" w:rsidRDefault="00FE3B4B" w:rsidP="00FE3B4B">
      <w:pPr>
        <w:widowControl w:val="0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67169F">
        <w:rPr>
          <w:rFonts w:ascii="Times New Roman" w:hAnsi="Times New Roman"/>
          <w:sz w:val="28"/>
          <w:szCs w:val="28"/>
        </w:rPr>
        <w:t xml:space="preserve">Стабилизация – способ обработки осадка, предотвращающий его загнивание за счет распада органической части осадка. При загнивании осадка происходит ухудшение </w:t>
      </w:r>
      <w:proofErr w:type="spellStart"/>
      <w:r w:rsidRPr="0067169F">
        <w:rPr>
          <w:rFonts w:ascii="Times New Roman" w:hAnsi="Times New Roman"/>
          <w:sz w:val="28"/>
          <w:szCs w:val="28"/>
        </w:rPr>
        <w:t>водоотдающих</w:t>
      </w:r>
      <w:proofErr w:type="spellEnd"/>
      <w:r w:rsidRPr="0067169F">
        <w:rPr>
          <w:rFonts w:ascii="Times New Roman" w:hAnsi="Times New Roman"/>
          <w:sz w:val="28"/>
          <w:szCs w:val="28"/>
        </w:rPr>
        <w:t xml:space="preserve"> свойств. Распространенными в практике методами стабилизации являются: анаэробное сбраживание, аэробная минерализация. </w:t>
      </w:r>
    </w:p>
    <w:p w:rsidR="00FE3B4B" w:rsidRPr="0067169F" w:rsidRDefault="00FE3B4B" w:rsidP="00FE3B4B">
      <w:pPr>
        <w:widowControl w:val="0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67169F">
        <w:rPr>
          <w:rFonts w:ascii="Times New Roman" w:hAnsi="Times New Roman"/>
          <w:sz w:val="28"/>
          <w:szCs w:val="28"/>
        </w:rPr>
        <w:t>Известен способ стабилизации известью, который можно рассматривать как альтернативный способ, когда в сооружениях, предназначенных для основного вида обработки (анаэробного сбраживания или аэробной стабилизации) проводят ремонт или профилактический осмотр.</w:t>
      </w:r>
    </w:p>
    <w:p w:rsidR="00FE3B4B" w:rsidRDefault="00FE3B4B" w:rsidP="00FE3B4B">
      <w:pPr>
        <w:widowControl w:val="0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</w:p>
    <w:p w:rsidR="00FE3B4B" w:rsidRPr="0067169F" w:rsidRDefault="00FE3B4B" w:rsidP="00FE3B4B">
      <w:pPr>
        <w:widowControl w:val="0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</w:p>
    <w:p w:rsidR="00FE3B4B" w:rsidRPr="0067169F" w:rsidRDefault="00FE3B4B" w:rsidP="00FE3B4B">
      <w:pPr>
        <w:widowControl w:val="0"/>
        <w:autoSpaceDE w:val="0"/>
        <w:autoSpaceDN w:val="0"/>
        <w:adjustRightInd w:val="0"/>
        <w:spacing w:after="0" w:line="240" w:lineRule="auto"/>
        <w:ind w:firstLine="709"/>
        <w:jc w:val="center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3</w:t>
      </w:r>
      <w:r w:rsidRPr="0067169F">
        <w:rPr>
          <w:rFonts w:ascii="Times New Roman" w:hAnsi="Times New Roman"/>
          <w:b/>
          <w:sz w:val="28"/>
          <w:szCs w:val="28"/>
        </w:rPr>
        <w:t xml:space="preserve">.1 Анаэробная стабилизация </w:t>
      </w:r>
    </w:p>
    <w:p w:rsidR="00FE3B4B" w:rsidRDefault="00FE3B4B" w:rsidP="00FE3B4B">
      <w:pPr>
        <w:widowControl w:val="0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</w:p>
    <w:p w:rsidR="00FE3B4B" w:rsidRPr="0067169F" w:rsidRDefault="00FE3B4B" w:rsidP="00FE3B4B">
      <w:pPr>
        <w:widowControl w:val="0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</w:p>
    <w:p w:rsidR="00FE3B4B" w:rsidRPr="0067169F" w:rsidRDefault="00FE3B4B" w:rsidP="00FE3B4B">
      <w:pPr>
        <w:widowControl w:val="0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67169F">
        <w:rPr>
          <w:rFonts w:ascii="Times New Roman" w:hAnsi="Times New Roman"/>
          <w:sz w:val="28"/>
          <w:szCs w:val="28"/>
        </w:rPr>
        <w:t xml:space="preserve">При небольшом количестве </w:t>
      </w:r>
      <w:proofErr w:type="gramStart"/>
      <w:r w:rsidRPr="0067169F">
        <w:rPr>
          <w:rFonts w:ascii="Times New Roman" w:hAnsi="Times New Roman"/>
          <w:sz w:val="28"/>
          <w:szCs w:val="28"/>
        </w:rPr>
        <w:t>осадков  применяют</w:t>
      </w:r>
      <w:proofErr w:type="gramEnd"/>
      <w:r w:rsidRPr="0067169F">
        <w:rPr>
          <w:rFonts w:ascii="Times New Roman" w:hAnsi="Times New Roman"/>
          <w:sz w:val="28"/>
          <w:szCs w:val="28"/>
        </w:rPr>
        <w:t xml:space="preserve"> септики, двухъярусные отстойники и осветлители-</w:t>
      </w:r>
      <w:proofErr w:type="spellStart"/>
      <w:r w:rsidRPr="0067169F">
        <w:rPr>
          <w:rFonts w:ascii="Times New Roman" w:hAnsi="Times New Roman"/>
          <w:sz w:val="28"/>
          <w:szCs w:val="28"/>
        </w:rPr>
        <w:t>перегниватели</w:t>
      </w:r>
      <w:proofErr w:type="spellEnd"/>
      <w:r w:rsidRPr="0067169F">
        <w:rPr>
          <w:rFonts w:ascii="Times New Roman" w:hAnsi="Times New Roman"/>
          <w:sz w:val="28"/>
          <w:szCs w:val="28"/>
        </w:rPr>
        <w:t xml:space="preserve">. При больших расходах сточных вод для стабилизации осадков применяют </w:t>
      </w:r>
      <w:proofErr w:type="spellStart"/>
      <w:r w:rsidRPr="0067169F">
        <w:rPr>
          <w:rFonts w:ascii="Times New Roman" w:hAnsi="Times New Roman"/>
          <w:sz w:val="28"/>
          <w:szCs w:val="28"/>
        </w:rPr>
        <w:t>метантенки</w:t>
      </w:r>
      <w:proofErr w:type="spellEnd"/>
      <w:r w:rsidRPr="0067169F">
        <w:rPr>
          <w:rFonts w:ascii="Times New Roman" w:hAnsi="Times New Roman"/>
          <w:sz w:val="28"/>
          <w:szCs w:val="28"/>
        </w:rPr>
        <w:t xml:space="preserve"> и аэробные минерализаторы.</w:t>
      </w:r>
    </w:p>
    <w:p w:rsidR="00FE3B4B" w:rsidRPr="00D7781D" w:rsidRDefault="00FE3B4B" w:rsidP="00FE3B4B">
      <w:pPr>
        <w:widowControl w:val="0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D7781D">
        <w:rPr>
          <w:rFonts w:ascii="Times New Roman" w:hAnsi="Times New Roman"/>
          <w:sz w:val="28"/>
          <w:szCs w:val="28"/>
        </w:rPr>
        <w:t>Септики являются комбинированными сооружениями, в которых происходит осветление сточной воды и сбраживание (перегнивание) выпавшего осадка. Септики обычно применяют при очистке небольших количеств сточных вод (до 25 м</w:t>
      </w:r>
      <w:r w:rsidRPr="00D7781D">
        <w:rPr>
          <w:rFonts w:ascii="Times New Roman" w:hAnsi="Times New Roman"/>
          <w:sz w:val="28"/>
          <w:szCs w:val="28"/>
          <w:vertAlign w:val="superscript"/>
        </w:rPr>
        <w:t>3</w:t>
      </w:r>
      <w:r w:rsidRPr="00D7781D">
        <w:rPr>
          <w:rFonts w:ascii="Times New Roman" w:hAnsi="Times New Roman"/>
          <w:sz w:val="28"/>
          <w:szCs w:val="28"/>
        </w:rPr>
        <w:t>/</w:t>
      </w:r>
      <w:proofErr w:type="spellStart"/>
      <w:r w:rsidRPr="00D7781D">
        <w:rPr>
          <w:rFonts w:ascii="Times New Roman" w:hAnsi="Times New Roman"/>
          <w:sz w:val="28"/>
          <w:szCs w:val="28"/>
        </w:rPr>
        <w:t>сут</w:t>
      </w:r>
      <w:proofErr w:type="spellEnd"/>
      <w:r w:rsidRPr="00D7781D">
        <w:rPr>
          <w:rFonts w:ascii="Times New Roman" w:hAnsi="Times New Roman"/>
          <w:sz w:val="28"/>
          <w:szCs w:val="28"/>
        </w:rPr>
        <w:t xml:space="preserve">), поступающих от отдельно стоящих зданий или группы зданий. Взвешенные вещества, содержащиеся в сточной воде, выпадают в осадок, накапливающийся на дне септика. Осадок представляет </w:t>
      </w:r>
      <w:proofErr w:type="gramStart"/>
      <w:r w:rsidRPr="00D7781D">
        <w:rPr>
          <w:rFonts w:ascii="Times New Roman" w:hAnsi="Times New Roman"/>
          <w:sz w:val="28"/>
          <w:szCs w:val="28"/>
        </w:rPr>
        <w:t>собой  частицы</w:t>
      </w:r>
      <w:proofErr w:type="gramEnd"/>
      <w:r w:rsidRPr="00D7781D">
        <w:rPr>
          <w:rFonts w:ascii="Times New Roman" w:hAnsi="Times New Roman"/>
          <w:sz w:val="28"/>
          <w:szCs w:val="28"/>
        </w:rPr>
        <w:t xml:space="preserve"> преимущественно органического происхождения. Под </w:t>
      </w:r>
      <w:proofErr w:type="gramStart"/>
      <w:r w:rsidRPr="00D7781D">
        <w:rPr>
          <w:rFonts w:ascii="Times New Roman" w:hAnsi="Times New Roman"/>
          <w:sz w:val="28"/>
          <w:szCs w:val="28"/>
        </w:rPr>
        <w:t>действием  анаэробных</w:t>
      </w:r>
      <w:proofErr w:type="gramEnd"/>
      <w:r w:rsidRPr="00D7781D">
        <w:rPr>
          <w:rFonts w:ascii="Times New Roman" w:hAnsi="Times New Roman"/>
          <w:sz w:val="28"/>
          <w:szCs w:val="28"/>
        </w:rPr>
        <w:t xml:space="preserve"> микроорганизмов органическая часть осадка превращается в газы и минеральные соединения. Перегнивший осадок, хранящийся на дне камер септиков, периодически выгружается и вывозится ассенизационными автомашинами. </w:t>
      </w:r>
    </w:p>
    <w:p w:rsidR="00FE3B4B" w:rsidRPr="0067169F" w:rsidRDefault="00FE3B4B" w:rsidP="00FE3B4B">
      <w:pPr>
        <w:tabs>
          <w:tab w:val="left" w:pos="1740"/>
        </w:tabs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D7781D">
        <w:rPr>
          <w:rFonts w:ascii="Times New Roman" w:hAnsi="Times New Roman"/>
          <w:sz w:val="28"/>
          <w:szCs w:val="28"/>
        </w:rPr>
        <w:t>Двухъярусные отстойники служат</w:t>
      </w:r>
      <w:r w:rsidRPr="0067169F">
        <w:rPr>
          <w:rFonts w:ascii="Times New Roman" w:hAnsi="Times New Roman"/>
          <w:sz w:val="28"/>
          <w:szCs w:val="28"/>
        </w:rPr>
        <w:t xml:space="preserve"> для осветления сточных вод, уплотнения и сбраживания выпавшего осадка. Двухъярусные отстойники рекомендуется применять </w:t>
      </w:r>
      <w:proofErr w:type="gramStart"/>
      <w:r w:rsidRPr="0067169F">
        <w:rPr>
          <w:rFonts w:ascii="Times New Roman" w:hAnsi="Times New Roman"/>
          <w:sz w:val="28"/>
          <w:szCs w:val="28"/>
        </w:rPr>
        <w:t>на  станциях</w:t>
      </w:r>
      <w:proofErr w:type="gramEnd"/>
      <w:r w:rsidRPr="0067169F">
        <w:rPr>
          <w:rFonts w:ascii="Times New Roman" w:hAnsi="Times New Roman"/>
          <w:sz w:val="28"/>
          <w:szCs w:val="28"/>
        </w:rPr>
        <w:t xml:space="preserve"> пропускной способностью до 10 тыс. м</w:t>
      </w:r>
      <w:r w:rsidRPr="0067169F">
        <w:rPr>
          <w:rFonts w:ascii="Times New Roman" w:hAnsi="Times New Roman"/>
          <w:sz w:val="28"/>
          <w:szCs w:val="28"/>
          <w:vertAlign w:val="superscript"/>
        </w:rPr>
        <w:t>3</w:t>
      </w:r>
      <w:r w:rsidRPr="0067169F">
        <w:rPr>
          <w:rFonts w:ascii="Times New Roman" w:hAnsi="Times New Roman"/>
          <w:sz w:val="28"/>
          <w:szCs w:val="28"/>
        </w:rPr>
        <w:t>/</w:t>
      </w:r>
      <w:proofErr w:type="spellStart"/>
      <w:r w:rsidRPr="0067169F">
        <w:rPr>
          <w:rFonts w:ascii="Times New Roman" w:hAnsi="Times New Roman"/>
          <w:sz w:val="28"/>
          <w:szCs w:val="28"/>
        </w:rPr>
        <w:t>сут</w:t>
      </w:r>
      <w:proofErr w:type="spellEnd"/>
      <w:r w:rsidRPr="0067169F">
        <w:rPr>
          <w:rFonts w:ascii="Times New Roman" w:hAnsi="Times New Roman"/>
          <w:sz w:val="28"/>
          <w:szCs w:val="28"/>
        </w:rPr>
        <w:t xml:space="preserve">. Отстойники представляют собой резервуары цилиндрической или прямоугольной в </w:t>
      </w:r>
      <w:proofErr w:type="gramStart"/>
      <w:r w:rsidRPr="0067169F">
        <w:rPr>
          <w:rFonts w:ascii="Times New Roman" w:hAnsi="Times New Roman"/>
          <w:sz w:val="28"/>
          <w:szCs w:val="28"/>
        </w:rPr>
        <w:t>плане  формы</w:t>
      </w:r>
      <w:proofErr w:type="gramEnd"/>
      <w:r w:rsidRPr="0067169F">
        <w:rPr>
          <w:rFonts w:ascii="Times New Roman" w:hAnsi="Times New Roman"/>
          <w:sz w:val="28"/>
          <w:szCs w:val="28"/>
        </w:rPr>
        <w:t xml:space="preserve">. В верхней части сооружений расположены проточные желоба, в которых происходит осветление сточной воды, а </w:t>
      </w:r>
      <w:proofErr w:type="gramStart"/>
      <w:r w:rsidRPr="0067169F">
        <w:rPr>
          <w:rFonts w:ascii="Times New Roman" w:hAnsi="Times New Roman"/>
          <w:sz w:val="28"/>
          <w:szCs w:val="28"/>
        </w:rPr>
        <w:t>в  нижней</w:t>
      </w:r>
      <w:proofErr w:type="gramEnd"/>
      <w:r w:rsidRPr="0067169F">
        <w:rPr>
          <w:rFonts w:ascii="Times New Roman" w:hAnsi="Times New Roman"/>
          <w:sz w:val="28"/>
          <w:szCs w:val="28"/>
        </w:rPr>
        <w:t xml:space="preserve"> части находится камера сбраживания выпавшего осадка. </w:t>
      </w:r>
      <w:proofErr w:type="spellStart"/>
      <w:r w:rsidRPr="0067169F">
        <w:rPr>
          <w:rFonts w:ascii="Times New Roman" w:hAnsi="Times New Roman"/>
          <w:sz w:val="28"/>
          <w:szCs w:val="28"/>
        </w:rPr>
        <w:t>Сброженный</w:t>
      </w:r>
      <w:proofErr w:type="spellEnd"/>
      <w:r w:rsidRPr="0067169F">
        <w:rPr>
          <w:rFonts w:ascii="Times New Roman" w:hAnsi="Times New Roman"/>
          <w:sz w:val="28"/>
          <w:szCs w:val="28"/>
        </w:rPr>
        <w:t xml:space="preserve"> ил удаляют из септической камеры внизу (как в вертикальных отстойниках) через иловую трубу диаметром 200 мм под гидростатическим напором 1,5-1,8 м, считая от </w:t>
      </w:r>
      <w:proofErr w:type="gramStart"/>
      <w:r w:rsidRPr="0067169F">
        <w:rPr>
          <w:rFonts w:ascii="Times New Roman" w:hAnsi="Times New Roman"/>
          <w:sz w:val="28"/>
          <w:szCs w:val="28"/>
        </w:rPr>
        <w:t>центра  отверстия</w:t>
      </w:r>
      <w:proofErr w:type="gramEnd"/>
      <w:r w:rsidRPr="0067169F">
        <w:rPr>
          <w:rFonts w:ascii="Times New Roman" w:hAnsi="Times New Roman"/>
          <w:sz w:val="28"/>
          <w:szCs w:val="28"/>
        </w:rPr>
        <w:t xml:space="preserve"> иловой трубы до уровня воды. </w:t>
      </w:r>
    </w:p>
    <w:p w:rsidR="00FE3B4B" w:rsidRPr="0067169F" w:rsidRDefault="00FE3B4B" w:rsidP="00FE3B4B">
      <w:pPr>
        <w:tabs>
          <w:tab w:val="left" w:pos="1740"/>
        </w:tabs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67169F">
        <w:rPr>
          <w:rFonts w:ascii="Times New Roman" w:hAnsi="Times New Roman"/>
          <w:sz w:val="28"/>
          <w:szCs w:val="28"/>
        </w:rPr>
        <w:lastRenderedPageBreak/>
        <w:t xml:space="preserve">Осадок, попавший в иловую камеру двухъярусного отстойника, под воздействием анаэробных микроорганизмов минерализуется в </w:t>
      </w:r>
      <w:proofErr w:type="spellStart"/>
      <w:r w:rsidRPr="0067169F">
        <w:rPr>
          <w:rFonts w:ascii="Times New Roman" w:hAnsi="Times New Roman"/>
          <w:sz w:val="28"/>
          <w:szCs w:val="28"/>
        </w:rPr>
        <w:t>мезофильных</w:t>
      </w:r>
      <w:proofErr w:type="spellEnd"/>
      <w:r w:rsidRPr="0067169F">
        <w:rPr>
          <w:rFonts w:ascii="Times New Roman" w:hAnsi="Times New Roman"/>
          <w:sz w:val="28"/>
          <w:szCs w:val="28"/>
        </w:rPr>
        <w:t xml:space="preserve"> условиях по </w:t>
      </w:r>
      <w:proofErr w:type="spellStart"/>
      <w:r w:rsidRPr="0067169F">
        <w:rPr>
          <w:rFonts w:ascii="Times New Roman" w:hAnsi="Times New Roman"/>
          <w:sz w:val="28"/>
          <w:szCs w:val="28"/>
        </w:rPr>
        <w:t>двухстадийному</w:t>
      </w:r>
      <w:proofErr w:type="spellEnd"/>
      <w:r w:rsidRPr="0067169F">
        <w:rPr>
          <w:rFonts w:ascii="Times New Roman" w:hAnsi="Times New Roman"/>
          <w:sz w:val="28"/>
          <w:szCs w:val="28"/>
        </w:rPr>
        <w:t xml:space="preserve"> процессу. Первая фаза — кислое брожение, в результате которого сложные органические вещества (белки, жиры </w:t>
      </w:r>
      <w:proofErr w:type="gramStart"/>
      <w:r w:rsidRPr="0067169F">
        <w:rPr>
          <w:rFonts w:ascii="Times New Roman" w:hAnsi="Times New Roman"/>
          <w:sz w:val="28"/>
          <w:szCs w:val="28"/>
        </w:rPr>
        <w:t>и  углеводы</w:t>
      </w:r>
      <w:proofErr w:type="gramEnd"/>
      <w:r w:rsidRPr="0067169F">
        <w:rPr>
          <w:rFonts w:ascii="Times New Roman" w:hAnsi="Times New Roman"/>
          <w:sz w:val="28"/>
          <w:szCs w:val="28"/>
        </w:rPr>
        <w:t xml:space="preserve">) расщепляются до кислот жирного ряда. Затем процесс переходит во вторую фазу — метановое брожение, являющуюся при </w:t>
      </w:r>
      <w:proofErr w:type="gramStart"/>
      <w:r w:rsidRPr="0067169F">
        <w:rPr>
          <w:rFonts w:ascii="Times New Roman" w:hAnsi="Times New Roman"/>
          <w:sz w:val="28"/>
          <w:szCs w:val="28"/>
        </w:rPr>
        <w:t>правильной  эксплуатации</w:t>
      </w:r>
      <w:proofErr w:type="gramEnd"/>
      <w:r w:rsidRPr="0067169F">
        <w:rPr>
          <w:rFonts w:ascii="Times New Roman" w:hAnsi="Times New Roman"/>
          <w:sz w:val="28"/>
          <w:szCs w:val="28"/>
        </w:rPr>
        <w:t xml:space="preserve"> отстойника постоянной. Продуктами этой фазы минерализации являются метан, диоксид углерода и частично сероводород. Распад органических веществ при сбраживании осадка в двухъярусных </w:t>
      </w:r>
      <w:proofErr w:type="gramStart"/>
      <w:r w:rsidRPr="0067169F">
        <w:rPr>
          <w:rFonts w:ascii="Times New Roman" w:hAnsi="Times New Roman"/>
          <w:sz w:val="28"/>
          <w:szCs w:val="28"/>
        </w:rPr>
        <w:t>отстойниках  принимают</w:t>
      </w:r>
      <w:proofErr w:type="gramEnd"/>
      <w:r w:rsidRPr="0067169F">
        <w:rPr>
          <w:rFonts w:ascii="Times New Roman" w:hAnsi="Times New Roman"/>
          <w:sz w:val="28"/>
          <w:szCs w:val="28"/>
        </w:rPr>
        <w:t xml:space="preserve"> 40%. </w:t>
      </w:r>
    </w:p>
    <w:p w:rsidR="00FE3B4B" w:rsidRPr="0067169F" w:rsidRDefault="00FE3B4B" w:rsidP="00FE3B4B">
      <w:pPr>
        <w:tabs>
          <w:tab w:val="left" w:pos="1740"/>
        </w:tabs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67169F">
        <w:rPr>
          <w:rFonts w:ascii="Times New Roman" w:hAnsi="Times New Roman"/>
          <w:sz w:val="28"/>
          <w:szCs w:val="28"/>
        </w:rPr>
        <w:t xml:space="preserve">Сбраживание осадка в двухъярусных отстойниках при нормальной их работе идет без выделения дурно пахнущих газообразных продуктов; зрелый осадок имеет характерный слабый запах асфальта или сургуча. Влажность выгружаемого осадка в среднем 90-92%. Искусственный подогрев осадка в двухъярусных отстойниках обычно не предусматривается. В большинстве случаев для них характерен температурный интервал от 10 до 15°С, поэтому для созревания осадка требуется от 60 до 120 дней. Для предохранения иловой </w:t>
      </w:r>
      <w:proofErr w:type="gramStart"/>
      <w:r w:rsidRPr="0067169F">
        <w:rPr>
          <w:rFonts w:ascii="Times New Roman" w:hAnsi="Times New Roman"/>
          <w:sz w:val="28"/>
          <w:szCs w:val="28"/>
        </w:rPr>
        <w:t>части  двухъярусных</w:t>
      </w:r>
      <w:proofErr w:type="gramEnd"/>
      <w:r w:rsidRPr="0067169F">
        <w:rPr>
          <w:rFonts w:ascii="Times New Roman" w:hAnsi="Times New Roman"/>
          <w:sz w:val="28"/>
          <w:szCs w:val="28"/>
        </w:rPr>
        <w:t xml:space="preserve"> отстойников от охлаждения их заглубляют в землю или обсыпают со всех сторон землей. Поверхность сооружений на зиму следует утеплять.</w:t>
      </w:r>
    </w:p>
    <w:p w:rsidR="00FE3B4B" w:rsidRPr="0067169F" w:rsidRDefault="00FE3B4B" w:rsidP="00FE3B4B">
      <w:pPr>
        <w:tabs>
          <w:tab w:val="left" w:pos="1740"/>
        </w:tabs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67169F">
        <w:rPr>
          <w:rFonts w:ascii="Times New Roman" w:hAnsi="Times New Roman"/>
          <w:sz w:val="28"/>
          <w:szCs w:val="28"/>
        </w:rPr>
        <w:t>Осветлители-</w:t>
      </w:r>
      <w:proofErr w:type="spellStart"/>
      <w:r w:rsidRPr="0067169F">
        <w:rPr>
          <w:rFonts w:ascii="Times New Roman" w:hAnsi="Times New Roman"/>
          <w:sz w:val="28"/>
          <w:szCs w:val="28"/>
        </w:rPr>
        <w:t>перегниватели</w:t>
      </w:r>
      <w:proofErr w:type="spellEnd"/>
      <w:r w:rsidRPr="0067169F">
        <w:rPr>
          <w:rFonts w:ascii="Times New Roman" w:hAnsi="Times New Roman"/>
          <w:sz w:val="28"/>
          <w:szCs w:val="28"/>
        </w:rPr>
        <w:t xml:space="preserve"> проектируют в </w:t>
      </w:r>
      <w:proofErr w:type="gramStart"/>
      <w:r w:rsidRPr="0067169F">
        <w:rPr>
          <w:rFonts w:ascii="Times New Roman" w:hAnsi="Times New Roman"/>
          <w:sz w:val="28"/>
          <w:szCs w:val="28"/>
        </w:rPr>
        <w:t>виде  комбинированного</w:t>
      </w:r>
      <w:proofErr w:type="gramEnd"/>
      <w:r w:rsidRPr="0067169F">
        <w:rPr>
          <w:rFonts w:ascii="Times New Roman" w:hAnsi="Times New Roman"/>
          <w:sz w:val="28"/>
          <w:szCs w:val="28"/>
        </w:rPr>
        <w:t xml:space="preserve"> сооружения, состоящего из осветлителя с естественной аэрацией, и  </w:t>
      </w:r>
      <w:proofErr w:type="spellStart"/>
      <w:r w:rsidRPr="0067169F">
        <w:rPr>
          <w:rFonts w:ascii="Times New Roman" w:hAnsi="Times New Roman"/>
          <w:sz w:val="28"/>
          <w:szCs w:val="28"/>
        </w:rPr>
        <w:t>перегнивателя</w:t>
      </w:r>
      <w:proofErr w:type="spellEnd"/>
      <w:r w:rsidRPr="0067169F">
        <w:rPr>
          <w:rFonts w:ascii="Times New Roman" w:hAnsi="Times New Roman"/>
          <w:sz w:val="28"/>
          <w:szCs w:val="28"/>
        </w:rPr>
        <w:t>.</w:t>
      </w:r>
    </w:p>
    <w:p w:rsidR="00FE3B4B" w:rsidRPr="0067169F" w:rsidRDefault="00FE3B4B" w:rsidP="00FE3B4B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67169F">
        <w:rPr>
          <w:rFonts w:ascii="Times New Roman" w:hAnsi="Times New Roman"/>
          <w:sz w:val="28"/>
          <w:szCs w:val="28"/>
        </w:rPr>
        <w:t xml:space="preserve">Выпуск </w:t>
      </w:r>
      <w:proofErr w:type="spellStart"/>
      <w:r w:rsidRPr="0067169F">
        <w:rPr>
          <w:rFonts w:ascii="Times New Roman" w:hAnsi="Times New Roman"/>
          <w:sz w:val="28"/>
          <w:szCs w:val="28"/>
        </w:rPr>
        <w:t>сброженного</w:t>
      </w:r>
      <w:proofErr w:type="spellEnd"/>
      <w:r w:rsidRPr="0067169F">
        <w:rPr>
          <w:rFonts w:ascii="Times New Roman" w:hAnsi="Times New Roman"/>
          <w:sz w:val="28"/>
          <w:szCs w:val="28"/>
        </w:rPr>
        <w:t xml:space="preserve"> осадка производится по иловой трубе через 7—10 суток. Для предупреждения образования корки в иловой камере осадок ежедневно в течение 3—4 ч перемешивается с помощью насосов. Перемешивание осадка способствует интенсификации процесса брожения. </w:t>
      </w:r>
    </w:p>
    <w:p w:rsidR="00FE3B4B" w:rsidRPr="0067169F" w:rsidRDefault="00FE3B4B" w:rsidP="00FE3B4B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67169F">
        <w:rPr>
          <w:rFonts w:ascii="Times New Roman" w:hAnsi="Times New Roman"/>
          <w:sz w:val="28"/>
          <w:szCs w:val="28"/>
        </w:rPr>
        <w:t>Эффект задержания взвешенных веществ в осветлителе несколько выше, чем в двухъярусных отстойниках, если температура сточных вод относительно постоянна. К числу достоинств осветлителей-</w:t>
      </w:r>
      <w:proofErr w:type="spellStart"/>
      <w:r w:rsidRPr="0067169F">
        <w:rPr>
          <w:rFonts w:ascii="Times New Roman" w:hAnsi="Times New Roman"/>
          <w:sz w:val="28"/>
          <w:szCs w:val="28"/>
        </w:rPr>
        <w:t>перегнивателей</w:t>
      </w:r>
      <w:proofErr w:type="spellEnd"/>
      <w:r w:rsidRPr="0067169F">
        <w:rPr>
          <w:rFonts w:ascii="Times New Roman" w:hAnsi="Times New Roman"/>
          <w:sz w:val="28"/>
          <w:szCs w:val="28"/>
        </w:rPr>
        <w:t xml:space="preserve"> относится также и то, что в отличие от двухъярусных отстойников иловая камера в них полностью изолирована от отстойной зоны. Это исключает возможность попадания бродящего осадка в осветленную воду.</w:t>
      </w:r>
    </w:p>
    <w:p w:rsidR="00FE3B4B" w:rsidRPr="0067169F" w:rsidRDefault="00FE3B4B" w:rsidP="00FE3B4B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proofErr w:type="spellStart"/>
      <w:r w:rsidRPr="00D7781D">
        <w:rPr>
          <w:rFonts w:ascii="Times New Roman" w:hAnsi="Times New Roman"/>
          <w:sz w:val="28"/>
          <w:szCs w:val="28"/>
        </w:rPr>
        <w:t>Метантенки</w:t>
      </w:r>
      <w:proofErr w:type="spellEnd"/>
      <w:r w:rsidRPr="00D7781D">
        <w:rPr>
          <w:rFonts w:ascii="Times New Roman" w:hAnsi="Times New Roman"/>
          <w:sz w:val="28"/>
          <w:szCs w:val="28"/>
        </w:rPr>
        <w:t xml:space="preserve"> </w:t>
      </w:r>
      <w:r w:rsidRPr="00D7781D">
        <w:rPr>
          <w:rFonts w:ascii="Times New Roman" w:hAnsi="Times New Roman"/>
          <w:b/>
          <w:sz w:val="28"/>
          <w:szCs w:val="28"/>
        </w:rPr>
        <w:t>-</w:t>
      </w:r>
      <w:r w:rsidRPr="0067169F">
        <w:rPr>
          <w:rFonts w:ascii="Times New Roman" w:hAnsi="Times New Roman"/>
          <w:sz w:val="28"/>
          <w:szCs w:val="28"/>
        </w:rPr>
        <w:t xml:space="preserve"> сооружения, предназначенные для анаэробной стабилизации осадков.  Данный биохимический процесс представляет </w:t>
      </w:r>
      <w:proofErr w:type="gramStart"/>
      <w:r w:rsidRPr="0067169F">
        <w:rPr>
          <w:rFonts w:ascii="Times New Roman" w:hAnsi="Times New Roman"/>
          <w:sz w:val="28"/>
          <w:szCs w:val="28"/>
        </w:rPr>
        <w:t>собой  разложение</w:t>
      </w:r>
      <w:proofErr w:type="gramEnd"/>
      <w:r w:rsidRPr="0067169F">
        <w:rPr>
          <w:rFonts w:ascii="Times New Roman" w:hAnsi="Times New Roman"/>
          <w:sz w:val="28"/>
          <w:szCs w:val="28"/>
        </w:rPr>
        <w:t xml:space="preserve"> органического вещества осадков в результате жизнедеятельности сложного комплекса микроорганизмов до конечных продуктов, в основном метана и диоксида углерода.</w:t>
      </w:r>
    </w:p>
    <w:p w:rsidR="00FE3B4B" w:rsidRPr="0067169F" w:rsidRDefault="00FE3B4B" w:rsidP="00FE3B4B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67169F">
        <w:rPr>
          <w:rFonts w:ascii="Times New Roman" w:hAnsi="Times New Roman"/>
          <w:sz w:val="28"/>
          <w:szCs w:val="28"/>
        </w:rPr>
        <w:t xml:space="preserve">Согласно современным представлениям анаэробное метановое сбраживание включает четыре взаимосвязанные стадии, осуществляемые разными группами бактерий. </w:t>
      </w:r>
      <w:r w:rsidRPr="00D7781D">
        <w:rPr>
          <w:rFonts w:ascii="Times New Roman" w:hAnsi="Times New Roman"/>
          <w:sz w:val="28"/>
          <w:szCs w:val="28"/>
        </w:rPr>
        <w:t xml:space="preserve">1. Стадия ферментативного гидролиза осуществляется быстрорастущими факультативными анаэробами, выделяющими </w:t>
      </w:r>
      <w:proofErr w:type="spellStart"/>
      <w:r w:rsidRPr="00D7781D">
        <w:rPr>
          <w:rFonts w:ascii="Times New Roman" w:hAnsi="Times New Roman"/>
          <w:sz w:val="28"/>
          <w:szCs w:val="28"/>
        </w:rPr>
        <w:t>экзоферменты</w:t>
      </w:r>
      <w:proofErr w:type="spellEnd"/>
      <w:r w:rsidRPr="00D7781D">
        <w:rPr>
          <w:rFonts w:ascii="Times New Roman" w:hAnsi="Times New Roman"/>
          <w:sz w:val="28"/>
          <w:szCs w:val="28"/>
        </w:rPr>
        <w:t xml:space="preserve">, при участии которых осуществляется гидролиз нерастворенных </w:t>
      </w:r>
      <w:proofErr w:type="gramStart"/>
      <w:r w:rsidRPr="00D7781D">
        <w:rPr>
          <w:rFonts w:ascii="Times New Roman" w:hAnsi="Times New Roman"/>
          <w:sz w:val="28"/>
          <w:szCs w:val="28"/>
        </w:rPr>
        <w:t>сложных  органических</w:t>
      </w:r>
      <w:proofErr w:type="gramEnd"/>
      <w:r w:rsidRPr="00D7781D">
        <w:rPr>
          <w:rFonts w:ascii="Times New Roman" w:hAnsi="Times New Roman"/>
          <w:sz w:val="28"/>
          <w:szCs w:val="28"/>
        </w:rPr>
        <w:t xml:space="preserve"> соединений с образованием более простых растворенных  веществ. Оптимальное значение рН для развития этой </w:t>
      </w:r>
      <w:r w:rsidRPr="00D7781D">
        <w:rPr>
          <w:rFonts w:ascii="Times New Roman" w:hAnsi="Times New Roman"/>
          <w:sz w:val="28"/>
          <w:szCs w:val="28"/>
        </w:rPr>
        <w:lastRenderedPageBreak/>
        <w:t xml:space="preserve">группы </w:t>
      </w:r>
      <w:proofErr w:type="gramStart"/>
      <w:r w:rsidRPr="00D7781D">
        <w:rPr>
          <w:rFonts w:ascii="Times New Roman" w:hAnsi="Times New Roman"/>
          <w:sz w:val="28"/>
          <w:szCs w:val="28"/>
        </w:rPr>
        <w:t>бактерий  находится</w:t>
      </w:r>
      <w:proofErr w:type="gramEnd"/>
      <w:r w:rsidRPr="00D7781D">
        <w:rPr>
          <w:rFonts w:ascii="Times New Roman" w:hAnsi="Times New Roman"/>
          <w:sz w:val="28"/>
          <w:szCs w:val="28"/>
        </w:rPr>
        <w:t xml:space="preserve"> в интервале 6,5-7,5. 2. Стадия кислотообразования сопровождается выделением летучих жирных кислот, аминокислот, спиртов, а также  водорода и углекислого газа. Стадия осуществляется быстрорастущими, весьма устойчивыми к неблагоприятным условиям среды </w:t>
      </w:r>
      <w:proofErr w:type="gramStart"/>
      <w:r w:rsidRPr="00D7781D">
        <w:rPr>
          <w:rFonts w:ascii="Times New Roman" w:hAnsi="Times New Roman"/>
          <w:sz w:val="28"/>
          <w:szCs w:val="28"/>
        </w:rPr>
        <w:t>гетерогенными  бактериями</w:t>
      </w:r>
      <w:proofErr w:type="gramEnd"/>
      <w:r w:rsidRPr="00D7781D">
        <w:rPr>
          <w:rFonts w:ascii="Times New Roman" w:hAnsi="Times New Roman"/>
          <w:sz w:val="28"/>
          <w:szCs w:val="28"/>
        </w:rPr>
        <w:t xml:space="preserve">. 3. </w:t>
      </w:r>
      <w:proofErr w:type="spellStart"/>
      <w:r w:rsidRPr="00D7781D">
        <w:rPr>
          <w:rFonts w:ascii="Times New Roman" w:hAnsi="Times New Roman"/>
          <w:sz w:val="28"/>
          <w:szCs w:val="28"/>
        </w:rPr>
        <w:t>Ацетатогенная</w:t>
      </w:r>
      <w:proofErr w:type="spellEnd"/>
      <w:r w:rsidRPr="00D7781D">
        <w:rPr>
          <w:rFonts w:ascii="Times New Roman" w:hAnsi="Times New Roman"/>
          <w:sz w:val="28"/>
          <w:szCs w:val="28"/>
        </w:rPr>
        <w:t xml:space="preserve"> стадия превращения ЛЖК, аминокислот и спиртов в уксусную кислоту осуществляется двумя группами </w:t>
      </w:r>
      <w:proofErr w:type="spellStart"/>
      <w:r w:rsidRPr="00D7781D">
        <w:rPr>
          <w:rFonts w:ascii="Times New Roman" w:hAnsi="Times New Roman"/>
          <w:sz w:val="28"/>
          <w:szCs w:val="28"/>
        </w:rPr>
        <w:t>ацетатогенных</w:t>
      </w:r>
      <w:proofErr w:type="spellEnd"/>
      <w:r w:rsidRPr="00D7781D">
        <w:rPr>
          <w:rFonts w:ascii="Times New Roman" w:hAnsi="Times New Roman"/>
          <w:sz w:val="28"/>
          <w:szCs w:val="28"/>
        </w:rPr>
        <w:t xml:space="preserve"> бактерий. 4. </w:t>
      </w:r>
      <w:proofErr w:type="spellStart"/>
      <w:r w:rsidRPr="00D7781D">
        <w:rPr>
          <w:rFonts w:ascii="Times New Roman" w:hAnsi="Times New Roman"/>
          <w:sz w:val="28"/>
          <w:szCs w:val="28"/>
        </w:rPr>
        <w:t>Метаногенная</w:t>
      </w:r>
      <w:proofErr w:type="spellEnd"/>
      <w:r w:rsidRPr="00D7781D">
        <w:rPr>
          <w:rFonts w:ascii="Times New Roman" w:hAnsi="Times New Roman"/>
          <w:sz w:val="28"/>
          <w:szCs w:val="28"/>
        </w:rPr>
        <w:t xml:space="preserve"> стадия, сопровождается выделением метана и осуществляемая</w:t>
      </w:r>
      <w:r w:rsidRPr="0067169F">
        <w:rPr>
          <w:rFonts w:ascii="Times New Roman" w:hAnsi="Times New Roman"/>
          <w:sz w:val="28"/>
          <w:szCs w:val="28"/>
        </w:rPr>
        <w:t xml:space="preserve"> медленнорастущими бактериями, являющимися строгими анаэробами, весьма чувствительными к изменениям условий среды, особенно к снижению рН менее 7,0 - 7,5 и температуры.</w:t>
      </w:r>
    </w:p>
    <w:p w:rsidR="00FE3B4B" w:rsidRPr="0067169F" w:rsidRDefault="00FE3B4B" w:rsidP="00FE3B4B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proofErr w:type="spellStart"/>
      <w:r w:rsidRPr="0067169F">
        <w:rPr>
          <w:rFonts w:ascii="Times New Roman" w:hAnsi="Times New Roman"/>
          <w:sz w:val="28"/>
          <w:szCs w:val="28"/>
        </w:rPr>
        <w:t>Метантенк</w:t>
      </w:r>
      <w:proofErr w:type="spellEnd"/>
      <w:r w:rsidRPr="0067169F">
        <w:rPr>
          <w:rFonts w:ascii="Times New Roman" w:hAnsi="Times New Roman"/>
          <w:sz w:val="28"/>
          <w:szCs w:val="28"/>
        </w:rPr>
        <w:t xml:space="preserve"> представляет собой цилиндрический железобетонный резервуар с коническим днищем и герметичным перекрытием, в верхней части которого имеется колпак для сбора газа, откуда газ отводится для дальнейшего использования. </w:t>
      </w:r>
    </w:p>
    <w:p w:rsidR="00FE3B4B" w:rsidRPr="0067169F" w:rsidRDefault="00FE3B4B" w:rsidP="00FE3B4B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67169F">
        <w:rPr>
          <w:rFonts w:ascii="Times New Roman" w:hAnsi="Times New Roman"/>
          <w:sz w:val="28"/>
          <w:szCs w:val="28"/>
        </w:rPr>
        <w:t xml:space="preserve">В настоящее время разработаны типовые проекты </w:t>
      </w:r>
      <w:proofErr w:type="spellStart"/>
      <w:proofErr w:type="gramStart"/>
      <w:r w:rsidRPr="0067169F">
        <w:rPr>
          <w:rFonts w:ascii="Times New Roman" w:hAnsi="Times New Roman"/>
          <w:sz w:val="28"/>
          <w:szCs w:val="28"/>
        </w:rPr>
        <w:t>метантенков</w:t>
      </w:r>
      <w:proofErr w:type="spellEnd"/>
      <w:r w:rsidRPr="0067169F">
        <w:rPr>
          <w:rFonts w:ascii="Times New Roman" w:hAnsi="Times New Roman"/>
          <w:sz w:val="28"/>
          <w:szCs w:val="28"/>
        </w:rPr>
        <w:t xml:space="preserve">  полезным</w:t>
      </w:r>
      <w:proofErr w:type="gramEnd"/>
      <w:r w:rsidRPr="0067169F">
        <w:rPr>
          <w:rFonts w:ascii="Times New Roman" w:hAnsi="Times New Roman"/>
          <w:sz w:val="28"/>
          <w:szCs w:val="28"/>
        </w:rPr>
        <w:t xml:space="preserve"> объемом 500-4000 м</w:t>
      </w:r>
      <w:r w:rsidRPr="0067169F">
        <w:rPr>
          <w:rFonts w:ascii="Times New Roman" w:hAnsi="Times New Roman"/>
          <w:sz w:val="28"/>
          <w:szCs w:val="28"/>
          <w:vertAlign w:val="superscript"/>
        </w:rPr>
        <w:t>3</w:t>
      </w:r>
      <w:r w:rsidRPr="0067169F">
        <w:rPr>
          <w:rFonts w:ascii="Times New Roman" w:hAnsi="Times New Roman"/>
          <w:sz w:val="28"/>
          <w:szCs w:val="28"/>
        </w:rPr>
        <w:t xml:space="preserve"> и диаметром 10-20 м. Для крупных очистных станций разработаны индивидуальные проекты </w:t>
      </w:r>
      <w:proofErr w:type="spellStart"/>
      <w:r w:rsidRPr="0067169F">
        <w:rPr>
          <w:rFonts w:ascii="Times New Roman" w:hAnsi="Times New Roman"/>
          <w:sz w:val="28"/>
          <w:szCs w:val="28"/>
        </w:rPr>
        <w:t>метантенков</w:t>
      </w:r>
      <w:proofErr w:type="spellEnd"/>
      <w:r w:rsidRPr="0067169F">
        <w:rPr>
          <w:rFonts w:ascii="Times New Roman" w:hAnsi="Times New Roman"/>
          <w:sz w:val="28"/>
          <w:szCs w:val="28"/>
        </w:rPr>
        <w:t xml:space="preserve"> с полезным объемом 6000-8000 м</w:t>
      </w:r>
      <w:r w:rsidRPr="0067169F">
        <w:rPr>
          <w:rFonts w:ascii="Times New Roman" w:hAnsi="Times New Roman"/>
          <w:sz w:val="28"/>
          <w:szCs w:val="28"/>
          <w:vertAlign w:val="superscript"/>
        </w:rPr>
        <w:t>3</w:t>
      </w:r>
      <w:r w:rsidRPr="0067169F">
        <w:rPr>
          <w:rFonts w:ascii="Times New Roman" w:hAnsi="Times New Roman"/>
          <w:sz w:val="28"/>
          <w:szCs w:val="28"/>
        </w:rPr>
        <w:t xml:space="preserve">. </w:t>
      </w:r>
    </w:p>
    <w:p w:rsidR="00FE3B4B" w:rsidRPr="0067169F" w:rsidRDefault="00FE3B4B" w:rsidP="00FE3B4B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67169F">
        <w:rPr>
          <w:rFonts w:ascii="Times New Roman" w:hAnsi="Times New Roman"/>
          <w:sz w:val="28"/>
          <w:szCs w:val="28"/>
        </w:rPr>
        <w:t xml:space="preserve">Основными конструктивными элементами </w:t>
      </w:r>
      <w:proofErr w:type="gramStart"/>
      <w:r w:rsidRPr="0067169F">
        <w:rPr>
          <w:rFonts w:ascii="Times New Roman" w:hAnsi="Times New Roman"/>
          <w:sz w:val="28"/>
          <w:szCs w:val="28"/>
        </w:rPr>
        <w:t>метантанков,  выполняющими</w:t>
      </w:r>
      <w:proofErr w:type="gramEnd"/>
      <w:r w:rsidRPr="0067169F">
        <w:rPr>
          <w:rFonts w:ascii="Times New Roman" w:hAnsi="Times New Roman"/>
          <w:sz w:val="28"/>
          <w:szCs w:val="28"/>
        </w:rPr>
        <w:t xml:space="preserve"> определенные технологические функции, являются: система подачи осадков на сбраживание и выгрузки стабилизированного осадка; система подогрева; система перемешивания бродящей массы; система сбора и отвода выделяющегося газа</w:t>
      </w:r>
    </w:p>
    <w:p w:rsidR="00FE3B4B" w:rsidRPr="0067169F" w:rsidRDefault="00FE3B4B" w:rsidP="00FE3B4B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67169F">
        <w:rPr>
          <w:rFonts w:ascii="Times New Roman" w:hAnsi="Times New Roman"/>
          <w:sz w:val="28"/>
          <w:szCs w:val="28"/>
        </w:rPr>
        <w:t xml:space="preserve">Наибольшая масса газа образуется при распаде жиров (1,31 г газа с 1 г распавшегося вещества), наименьшая при распаде белков (0,71 г газа с 1 г распавшегося вещества). Так как в составе активного ила преобладают белки, выход газа при его сбраживании оказывается меньшим, чем при сбраживании осадка из первичных отстойников. Образующийся в </w:t>
      </w:r>
      <w:proofErr w:type="spellStart"/>
      <w:r w:rsidRPr="0067169F">
        <w:rPr>
          <w:rFonts w:ascii="Times New Roman" w:hAnsi="Times New Roman"/>
          <w:sz w:val="28"/>
          <w:szCs w:val="28"/>
        </w:rPr>
        <w:t>метантенках</w:t>
      </w:r>
      <w:proofErr w:type="spellEnd"/>
      <w:r w:rsidRPr="0067169F">
        <w:rPr>
          <w:rFonts w:ascii="Times New Roman" w:hAnsi="Times New Roman"/>
          <w:sz w:val="28"/>
          <w:szCs w:val="28"/>
        </w:rPr>
        <w:t xml:space="preserve"> газ состоит в основном из </w:t>
      </w:r>
      <w:proofErr w:type="gramStart"/>
      <w:r w:rsidRPr="0067169F">
        <w:rPr>
          <w:rFonts w:ascii="Times New Roman" w:hAnsi="Times New Roman"/>
          <w:sz w:val="28"/>
          <w:szCs w:val="28"/>
        </w:rPr>
        <w:t>метана  (</w:t>
      </w:r>
      <w:proofErr w:type="gramEnd"/>
      <w:r w:rsidRPr="0067169F">
        <w:rPr>
          <w:rFonts w:ascii="Times New Roman" w:hAnsi="Times New Roman"/>
          <w:sz w:val="28"/>
          <w:szCs w:val="28"/>
        </w:rPr>
        <w:t>CH</w:t>
      </w:r>
      <w:r w:rsidRPr="0067169F">
        <w:rPr>
          <w:rFonts w:ascii="Times New Roman" w:hAnsi="Times New Roman"/>
          <w:sz w:val="28"/>
          <w:szCs w:val="28"/>
          <w:vertAlign w:val="subscript"/>
        </w:rPr>
        <w:t>4</w:t>
      </w:r>
      <w:r w:rsidRPr="0067169F">
        <w:rPr>
          <w:rFonts w:ascii="Times New Roman" w:hAnsi="Times New Roman"/>
          <w:sz w:val="28"/>
          <w:szCs w:val="28"/>
        </w:rPr>
        <w:t>) — 60—67% и угольной кислоты (СО</w:t>
      </w:r>
      <w:r w:rsidRPr="0067169F">
        <w:rPr>
          <w:rFonts w:ascii="Times New Roman" w:hAnsi="Times New Roman"/>
          <w:sz w:val="28"/>
          <w:szCs w:val="28"/>
          <w:vertAlign w:val="subscript"/>
        </w:rPr>
        <w:t>2</w:t>
      </w:r>
      <w:r w:rsidRPr="0067169F">
        <w:rPr>
          <w:rFonts w:ascii="Times New Roman" w:hAnsi="Times New Roman"/>
          <w:sz w:val="28"/>
          <w:szCs w:val="28"/>
        </w:rPr>
        <w:t>)  - 30—33%, содержание водорода не превышает 1—2%, азот составляет около 0,5%.</w:t>
      </w:r>
    </w:p>
    <w:p w:rsidR="00FE3B4B" w:rsidRPr="0067169F" w:rsidRDefault="00FE3B4B" w:rsidP="00FE3B4B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67169F">
        <w:rPr>
          <w:rFonts w:ascii="Times New Roman" w:hAnsi="Times New Roman"/>
          <w:sz w:val="28"/>
          <w:szCs w:val="28"/>
        </w:rPr>
        <w:t xml:space="preserve">В зависимости от температуры, при которой происходит брожение, различают два типа процесса — </w:t>
      </w:r>
      <w:proofErr w:type="spellStart"/>
      <w:r w:rsidRPr="0067169F">
        <w:rPr>
          <w:rFonts w:ascii="Times New Roman" w:hAnsi="Times New Roman"/>
          <w:sz w:val="28"/>
          <w:szCs w:val="28"/>
        </w:rPr>
        <w:t>мезофильное</w:t>
      </w:r>
      <w:proofErr w:type="spellEnd"/>
      <w:r w:rsidRPr="0067169F">
        <w:rPr>
          <w:rFonts w:ascii="Times New Roman" w:hAnsi="Times New Roman"/>
          <w:sz w:val="28"/>
          <w:szCs w:val="28"/>
        </w:rPr>
        <w:t xml:space="preserve"> сбраживание, происходящее при температуре 33° С, и термофильное сбраживание, происходящее при температуре 53°С.</w:t>
      </w:r>
    </w:p>
    <w:p w:rsidR="00FE3B4B" w:rsidRPr="0067169F" w:rsidRDefault="00FE3B4B" w:rsidP="00FE3B4B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67169F">
        <w:rPr>
          <w:rFonts w:ascii="Times New Roman" w:hAnsi="Times New Roman"/>
          <w:sz w:val="28"/>
          <w:szCs w:val="28"/>
        </w:rPr>
        <w:t xml:space="preserve">Термофильное сбраживание отличается большей интенсивностью распада органических веществ и заканчивается примерно в 2 раза быстрее, за счет чего вдвое сокращается требуемый объем сооружений. При термофильном сбраживании достигается полная дегельминтизация осадка, тогда как в условиях </w:t>
      </w:r>
      <w:proofErr w:type="spellStart"/>
      <w:r w:rsidRPr="0067169F">
        <w:rPr>
          <w:rFonts w:ascii="Times New Roman" w:hAnsi="Times New Roman"/>
          <w:sz w:val="28"/>
          <w:szCs w:val="28"/>
        </w:rPr>
        <w:t>мезофильных</w:t>
      </w:r>
      <w:proofErr w:type="spellEnd"/>
      <w:r w:rsidRPr="0067169F">
        <w:rPr>
          <w:rFonts w:ascii="Times New Roman" w:hAnsi="Times New Roman"/>
          <w:sz w:val="28"/>
          <w:szCs w:val="28"/>
        </w:rPr>
        <w:t xml:space="preserve"> температур погибает лишь 50—80% яиц гельминтов (требуется обеззараживание). Основным преимуществом </w:t>
      </w:r>
      <w:proofErr w:type="spellStart"/>
      <w:r w:rsidRPr="0067169F">
        <w:rPr>
          <w:rFonts w:ascii="Times New Roman" w:hAnsi="Times New Roman"/>
          <w:sz w:val="28"/>
          <w:szCs w:val="28"/>
        </w:rPr>
        <w:t>мезофильного</w:t>
      </w:r>
      <w:proofErr w:type="spellEnd"/>
      <w:r w:rsidRPr="0067169F">
        <w:rPr>
          <w:rFonts w:ascii="Times New Roman" w:hAnsi="Times New Roman"/>
          <w:sz w:val="28"/>
          <w:szCs w:val="28"/>
        </w:rPr>
        <w:t xml:space="preserve"> сбраживания является обеспечение процесса теплом, получаемым от сжигания газов брожения. Подогрев осадка до термофильных температур, особенно в зимнее время, требует дополнительного расхода топлива, что влечет за собой увеличение эксплуатационных затрат. Осадок, </w:t>
      </w:r>
      <w:proofErr w:type="spellStart"/>
      <w:r w:rsidRPr="0067169F">
        <w:rPr>
          <w:rFonts w:ascii="Times New Roman" w:hAnsi="Times New Roman"/>
          <w:sz w:val="28"/>
          <w:szCs w:val="28"/>
        </w:rPr>
        <w:lastRenderedPageBreak/>
        <w:t>сброженный</w:t>
      </w:r>
      <w:proofErr w:type="spellEnd"/>
      <w:r w:rsidRPr="0067169F">
        <w:rPr>
          <w:rFonts w:ascii="Times New Roman" w:hAnsi="Times New Roman"/>
          <w:sz w:val="28"/>
          <w:szCs w:val="28"/>
        </w:rPr>
        <w:t xml:space="preserve"> в термофильных условиях, значительно труднее обезвоживается, чем осадок, </w:t>
      </w:r>
      <w:proofErr w:type="spellStart"/>
      <w:r w:rsidRPr="0067169F">
        <w:rPr>
          <w:rFonts w:ascii="Times New Roman" w:hAnsi="Times New Roman"/>
          <w:sz w:val="28"/>
          <w:szCs w:val="28"/>
        </w:rPr>
        <w:t>сброженный</w:t>
      </w:r>
      <w:proofErr w:type="spellEnd"/>
      <w:r w:rsidRPr="0067169F">
        <w:rPr>
          <w:rFonts w:ascii="Times New Roman" w:hAnsi="Times New Roman"/>
          <w:sz w:val="28"/>
          <w:szCs w:val="28"/>
        </w:rPr>
        <w:t xml:space="preserve"> при </w:t>
      </w:r>
      <w:proofErr w:type="spellStart"/>
      <w:r w:rsidRPr="0067169F">
        <w:rPr>
          <w:rFonts w:ascii="Times New Roman" w:hAnsi="Times New Roman"/>
          <w:sz w:val="28"/>
          <w:szCs w:val="28"/>
        </w:rPr>
        <w:t>мезофильном</w:t>
      </w:r>
      <w:proofErr w:type="spellEnd"/>
      <w:r w:rsidRPr="0067169F">
        <w:rPr>
          <w:rFonts w:ascii="Times New Roman" w:hAnsi="Times New Roman"/>
          <w:sz w:val="28"/>
          <w:szCs w:val="28"/>
        </w:rPr>
        <w:t xml:space="preserve"> процессе, поэтому выбор температурного режима брожения должен производиться с учетом принятой схемы дальнейшей обработки осадка.</w:t>
      </w:r>
    </w:p>
    <w:p w:rsidR="00FE3B4B" w:rsidRPr="0067169F" w:rsidRDefault="00FE3B4B" w:rsidP="00FE3B4B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67169F">
        <w:rPr>
          <w:rFonts w:ascii="Times New Roman" w:hAnsi="Times New Roman"/>
          <w:sz w:val="28"/>
          <w:szCs w:val="28"/>
        </w:rPr>
        <w:t xml:space="preserve">Важным фактором, влияющим на процесс </w:t>
      </w:r>
      <w:proofErr w:type="gramStart"/>
      <w:r w:rsidRPr="0067169F">
        <w:rPr>
          <w:rFonts w:ascii="Times New Roman" w:hAnsi="Times New Roman"/>
          <w:sz w:val="28"/>
          <w:szCs w:val="28"/>
        </w:rPr>
        <w:t>брожения</w:t>
      </w:r>
      <w:proofErr w:type="gramEnd"/>
      <w:r w:rsidRPr="0067169F">
        <w:rPr>
          <w:rFonts w:ascii="Times New Roman" w:hAnsi="Times New Roman"/>
          <w:sz w:val="28"/>
          <w:szCs w:val="28"/>
        </w:rPr>
        <w:t xml:space="preserve"> является отношение объема вновь поступающего осадка к объему зрелого осадка – доза загрузки, % (принимается по СНиП в зависимости от температуры, влажности, режима).</w:t>
      </w:r>
    </w:p>
    <w:p w:rsidR="00FE3B4B" w:rsidRPr="0067169F" w:rsidRDefault="00FE3B4B" w:rsidP="00FE3B4B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67169F">
        <w:rPr>
          <w:rFonts w:ascii="Times New Roman" w:hAnsi="Times New Roman"/>
          <w:sz w:val="28"/>
          <w:szCs w:val="28"/>
        </w:rPr>
        <w:t xml:space="preserve">Эксплуатация </w:t>
      </w:r>
      <w:proofErr w:type="spellStart"/>
      <w:r w:rsidRPr="0067169F">
        <w:rPr>
          <w:rFonts w:ascii="Times New Roman" w:hAnsi="Times New Roman"/>
          <w:sz w:val="28"/>
          <w:szCs w:val="28"/>
        </w:rPr>
        <w:t>метантенков</w:t>
      </w:r>
      <w:proofErr w:type="spellEnd"/>
      <w:r w:rsidRPr="0067169F">
        <w:rPr>
          <w:rFonts w:ascii="Times New Roman" w:hAnsi="Times New Roman"/>
          <w:sz w:val="28"/>
          <w:szCs w:val="28"/>
        </w:rPr>
        <w:t xml:space="preserve"> требует организации четкого и постоянного контроля за основными показателями процесса брожения. К этим показателям относятся:</w:t>
      </w:r>
    </w:p>
    <w:p w:rsidR="00FE3B4B" w:rsidRPr="0067169F" w:rsidRDefault="00FE3B4B" w:rsidP="00FE3B4B">
      <w:pPr>
        <w:numPr>
          <w:ilvl w:val="0"/>
          <w:numId w:val="1"/>
        </w:numPr>
        <w:spacing w:after="0" w:line="240" w:lineRule="auto"/>
        <w:ind w:left="0" w:firstLine="709"/>
        <w:jc w:val="both"/>
        <w:rPr>
          <w:rFonts w:ascii="Times New Roman" w:hAnsi="Times New Roman"/>
          <w:sz w:val="28"/>
          <w:szCs w:val="28"/>
        </w:rPr>
      </w:pPr>
      <w:r w:rsidRPr="0067169F">
        <w:rPr>
          <w:rFonts w:ascii="Times New Roman" w:hAnsi="Times New Roman"/>
          <w:sz w:val="28"/>
          <w:szCs w:val="28"/>
        </w:rPr>
        <w:t xml:space="preserve">выход и состав биогаза; </w:t>
      </w:r>
    </w:p>
    <w:p w:rsidR="00FE3B4B" w:rsidRPr="0067169F" w:rsidRDefault="00FE3B4B" w:rsidP="00FE3B4B">
      <w:pPr>
        <w:numPr>
          <w:ilvl w:val="0"/>
          <w:numId w:val="1"/>
        </w:numPr>
        <w:spacing w:after="0" w:line="240" w:lineRule="auto"/>
        <w:ind w:left="0" w:firstLine="709"/>
        <w:jc w:val="both"/>
        <w:rPr>
          <w:rFonts w:ascii="Times New Roman" w:hAnsi="Times New Roman"/>
          <w:sz w:val="28"/>
          <w:szCs w:val="28"/>
        </w:rPr>
      </w:pPr>
      <w:r w:rsidRPr="0067169F">
        <w:rPr>
          <w:rFonts w:ascii="Times New Roman" w:hAnsi="Times New Roman"/>
          <w:sz w:val="28"/>
          <w:szCs w:val="28"/>
        </w:rPr>
        <w:t>степень распада органического вещества;</w:t>
      </w:r>
    </w:p>
    <w:p w:rsidR="00FE3B4B" w:rsidRPr="0067169F" w:rsidRDefault="00FE3B4B" w:rsidP="00FE3B4B">
      <w:pPr>
        <w:numPr>
          <w:ilvl w:val="0"/>
          <w:numId w:val="1"/>
        </w:numPr>
        <w:spacing w:after="0" w:line="240" w:lineRule="auto"/>
        <w:ind w:left="0" w:firstLine="709"/>
        <w:jc w:val="both"/>
        <w:rPr>
          <w:rFonts w:ascii="Times New Roman" w:hAnsi="Times New Roman"/>
          <w:sz w:val="28"/>
          <w:szCs w:val="28"/>
        </w:rPr>
      </w:pPr>
      <w:r w:rsidRPr="0067169F">
        <w:rPr>
          <w:rFonts w:ascii="Times New Roman" w:hAnsi="Times New Roman"/>
          <w:sz w:val="28"/>
          <w:szCs w:val="28"/>
        </w:rPr>
        <w:t xml:space="preserve">содержание летучих жирных кислот, аммонийного азота и щелочность иловой жидкости; </w:t>
      </w:r>
    </w:p>
    <w:p w:rsidR="00FE3B4B" w:rsidRPr="0067169F" w:rsidRDefault="00FE3B4B" w:rsidP="00FE3B4B">
      <w:pPr>
        <w:numPr>
          <w:ilvl w:val="0"/>
          <w:numId w:val="1"/>
        </w:numPr>
        <w:spacing w:after="0" w:line="240" w:lineRule="auto"/>
        <w:ind w:left="0" w:firstLine="709"/>
        <w:jc w:val="both"/>
        <w:rPr>
          <w:rFonts w:ascii="Times New Roman" w:hAnsi="Times New Roman"/>
          <w:sz w:val="28"/>
          <w:szCs w:val="28"/>
        </w:rPr>
      </w:pPr>
      <w:r w:rsidRPr="0067169F">
        <w:rPr>
          <w:rFonts w:ascii="Times New Roman" w:hAnsi="Times New Roman"/>
          <w:sz w:val="28"/>
          <w:szCs w:val="28"/>
        </w:rPr>
        <w:t xml:space="preserve">влажность и зольность загружаемого и </w:t>
      </w:r>
      <w:proofErr w:type="spellStart"/>
      <w:r w:rsidRPr="0067169F">
        <w:rPr>
          <w:rFonts w:ascii="Times New Roman" w:hAnsi="Times New Roman"/>
          <w:sz w:val="28"/>
          <w:szCs w:val="28"/>
        </w:rPr>
        <w:t>сброженного</w:t>
      </w:r>
      <w:proofErr w:type="spellEnd"/>
      <w:r w:rsidRPr="0067169F">
        <w:rPr>
          <w:rFonts w:ascii="Times New Roman" w:hAnsi="Times New Roman"/>
          <w:sz w:val="28"/>
          <w:szCs w:val="28"/>
        </w:rPr>
        <w:t xml:space="preserve"> осадка; </w:t>
      </w:r>
    </w:p>
    <w:p w:rsidR="00FE3B4B" w:rsidRPr="0067169F" w:rsidRDefault="00FE3B4B" w:rsidP="00FE3B4B">
      <w:pPr>
        <w:numPr>
          <w:ilvl w:val="0"/>
          <w:numId w:val="1"/>
        </w:numPr>
        <w:spacing w:after="0" w:line="240" w:lineRule="auto"/>
        <w:ind w:left="0" w:firstLine="709"/>
        <w:jc w:val="both"/>
        <w:rPr>
          <w:rFonts w:ascii="Times New Roman" w:hAnsi="Times New Roman"/>
          <w:sz w:val="28"/>
          <w:szCs w:val="28"/>
        </w:rPr>
      </w:pPr>
      <w:r w:rsidRPr="0067169F">
        <w:rPr>
          <w:rFonts w:ascii="Times New Roman" w:hAnsi="Times New Roman"/>
          <w:sz w:val="28"/>
          <w:szCs w:val="28"/>
        </w:rPr>
        <w:t>рН.</w:t>
      </w:r>
    </w:p>
    <w:p w:rsidR="00FE3B4B" w:rsidRDefault="00FE3B4B" w:rsidP="00FE3B4B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</w:p>
    <w:p w:rsidR="00FE3B4B" w:rsidRDefault="00FE3B4B"/>
    <w:sectPr w:rsidR="00FE3B4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281309AB"/>
    <w:multiLevelType w:val="hybridMultilevel"/>
    <w:tmpl w:val="2A322284"/>
    <w:lvl w:ilvl="0" w:tplc="E196C966">
      <w:start w:val="1"/>
      <w:numFmt w:val="bullet"/>
      <w:lvlText w:val=""/>
      <w:lvlJc w:val="left"/>
      <w:pPr>
        <w:ind w:left="3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C17E4"/>
    <w:rsid w:val="005B40D4"/>
    <w:rsid w:val="006026CE"/>
    <w:rsid w:val="00BC17E4"/>
    <w:rsid w:val="00FE3B4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56AC509"/>
  <w15:chartTrackingRefBased/>
  <w15:docId w15:val="{858427C5-2BAF-4049-A6D0-E702E270E19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1295</Words>
  <Characters>7383</Characters>
  <Application>Microsoft Office Word</Application>
  <DocSecurity>0</DocSecurity>
  <Lines>61</Lines>
  <Paragraphs>17</Paragraphs>
  <ScaleCrop>false</ScaleCrop>
  <Company>SPecialiST RePack</Company>
  <LinksUpToDate>false</LinksUpToDate>
  <CharactersWithSpaces>8661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3</cp:revision>
  <dcterms:created xsi:type="dcterms:W3CDTF">2022-01-30T15:39:00Z</dcterms:created>
  <dcterms:modified xsi:type="dcterms:W3CDTF">2022-01-30T16:21:00Z</dcterms:modified>
</cp:coreProperties>
</file>